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26" w:rsidRPr="00544126" w:rsidRDefault="00660E44" w:rsidP="0054412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АО «Кубаньвзрывпром»</w:t>
      </w:r>
      <w:r w:rsidR="00544126" w:rsidRPr="0054412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44126" w:rsidRDefault="00544126" w:rsidP="009C2C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4126">
        <w:rPr>
          <w:rFonts w:ascii="Times New Roman" w:hAnsi="Times New Roman"/>
          <w:b/>
          <w:bCs/>
          <w:sz w:val="28"/>
          <w:szCs w:val="28"/>
        </w:rPr>
        <w:t>(</w:t>
      </w:r>
      <w:r w:rsidR="00660E44">
        <w:rPr>
          <w:rFonts w:ascii="Times New Roman" w:hAnsi="Times New Roman"/>
          <w:b/>
          <w:bCs/>
          <w:sz w:val="28"/>
          <w:szCs w:val="28"/>
        </w:rPr>
        <w:t>обособленные имущественные комплексы</w:t>
      </w:r>
      <w:r w:rsidRPr="00544126">
        <w:rPr>
          <w:rFonts w:ascii="Times New Roman" w:hAnsi="Times New Roman"/>
          <w:b/>
          <w:bCs/>
          <w:sz w:val="28"/>
          <w:szCs w:val="28"/>
        </w:rPr>
        <w:t>)</w:t>
      </w:r>
    </w:p>
    <w:p w:rsidR="00276FC7" w:rsidRPr="00276FC7" w:rsidRDefault="00276FC7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tbl>
      <w:tblPr>
        <w:tblW w:w="157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15"/>
        <w:gridCol w:w="1842"/>
        <w:gridCol w:w="2127"/>
        <w:gridCol w:w="1418"/>
        <w:gridCol w:w="1531"/>
        <w:gridCol w:w="2296"/>
        <w:gridCol w:w="2409"/>
        <w:gridCol w:w="1844"/>
      </w:tblGrid>
      <w:tr w:rsidR="00965958" w:rsidRPr="006F7B51" w:rsidTr="00E23D08">
        <w:trPr>
          <w:trHeight w:val="1661"/>
        </w:trPr>
        <w:tc>
          <w:tcPr>
            <w:tcW w:w="454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15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42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Арбитражный управляющий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65958" w:rsidRPr="001A2D3F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844" w:type="dxa"/>
          </w:tcPr>
          <w:p w:rsidR="00965958" w:rsidRPr="00E94DD0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E23D08">
        <w:trPr>
          <w:trHeight w:val="2361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6F17E2" w:rsidRPr="006F17E2" w:rsidRDefault="00660E44" w:rsidP="00947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«Кубаньвзрывпром»</w:t>
            </w:r>
          </w:p>
        </w:tc>
        <w:tc>
          <w:tcPr>
            <w:tcW w:w="1842" w:type="dxa"/>
          </w:tcPr>
          <w:p w:rsidR="006F17E2" w:rsidRPr="006F17E2" w:rsidRDefault="00660E44" w:rsidP="00E23D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Бессарабов Юрий Александров</w:t>
            </w:r>
            <w:r w:rsidR="00E23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2127" w:type="dxa"/>
          </w:tcPr>
          <w:p w:rsidR="006F17E2" w:rsidRDefault="00660E44" w:rsidP="000B681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«ГринТау»</w:t>
            </w:r>
          </w:p>
          <w:p w:rsidR="00660E44" w:rsidRPr="006F17E2" w:rsidRDefault="00660E44" w:rsidP="00E23D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(ИНН 1659118824,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420066, РТ, г.</w:t>
            </w:r>
            <w:r w:rsidR="00E23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Казань, а/я 257,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тел.</w:t>
            </w:r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88432079987,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эл. почта:</w:t>
            </w:r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Pr="00C2317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torgi@greentau.ru</w:t>
              </w:r>
            </w:hyperlink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6F17E2" w:rsidRPr="006F17E2" w:rsidRDefault="008B1064" w:rsidP="00F052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Публичное предложение</w:t>
            </w:r>
          </w:p>
        </w:tc>
        <w:tc>
          <w:tcPr>
            <w:tcW w:w="1531" w:type="dxa"/>
          </w:tcPr>
          <w:p w:rsidR="006F17E2" w:rsidRPr="006F17E2" w:rsidRDefault="005571BF" w:rsidP="005571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лот</w:t>
            </w:r>
            <w:r w:rsidR="009477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6E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660E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бособленные имущественные комплексы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 *</w:t>
            </w:r>
          </w:p>
        </w:tc>
        <w:tc>
          <w:tcPr>
            <w:tcW w:w="2296" w:type="dxa"/>
          </w:tcPr>
          <w:p w:rsidR="006F17E2" w:rsidRPr="00947718" w:rsidRDefault="008802D9" w:rsidP="00F10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 торговая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23D08" w:rsidRPr="00E23D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«Центр дистанционных торгов» - </w:t>
            </w:r>
            <w:hyperlink r:id="rId5" w:history="1">
              <w:r w:rsidR="00E23D08" w:rsidRPr="00C2317A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http://bankrot.cdtrf.ru</w:t>
              </w:r>
            </w:hyperlink>
            <w:r w:rsidR="00E23D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7718" w:rsidRPr="009477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8B1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</w:t>
            </w:r>
            <w:r w:rsidR="0094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4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6F17E2" w:rsidRDefault="005571BF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  <w:r w:rsidR="008B1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7A0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2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E6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10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6F17E2" w:rsidRPr="003D2AB9" w:rsidRDefault="006F17E2" w:rsidP="008B106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F17E2" w:rsidRPr="003D2AB9" w:rsidRDefault="008B1064" w:rsidP="008B10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9648730</w:t>
            </w:r>
            <w:r w:rsidR="0095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20.09</w:t>
            </w:r>
            <w:r w:rsidR="0094771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958FA">
        <w:rPr>
          <w:rFonts w:ascii="Times New Roman" w:hAnsi="Times New Roman"/>
          <w:b/>
          <w:sz w:val="28"/>
          <w:szCs w:val="28"/>
        </w:rPr>
        <w:t xml:space="preserve">*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 выставляется следующее имущество:</w:t>
      </w:r>
    </w:p>
    <w:p w:rsidR="00DF7F1D" w:rsidRDefault="00DF7F1D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373B" w:rsidRDefault="001B5E72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5E72">
        <w:rPr>
          <w:rFonts w:ascii="Times New Roman" w:hAnsi="Times New Roman"/>
          <w:b/>
          <w:sz w:val="28"/>
          <w:szCs w:val="28"/>
        </w:rPr>
        <w:t>Л</w:t>
      </w:r>
      <w:r w:rsidR="001B62AB">
        <w:rPr>
          <w:rFonts w:ascii="Times New Roman" w:hAnsi="Times New Roman"/>
          <w:b/>
          <w:sz w:val="28"/>
          <w:szCs w:val="28"/>
        </w:rPr>
        <w:t>ОТ</w:t>
      </w:r>
      <w:r w:rsidRPr="001B5E72">
        <w:rPr>
          <w:rFonts w:ascii="Times New Roman" w:hAnsi="Times New Roman"/>
          <w:b/>
          <w:sz w:val="28"/>
          <w:szCs w:val="28"/>
        </w:rPr>
        <w:t xml:space="preserve"> 1</w:t>
      </w:r>
      <w:r w:rsidR="00F6373B">
        <w:rPr>
          <w:rFonts w:ascii="Times New Roman" w:hAnsi="Times New Roman"/>
          <w:b/>
          <w:sz w:val="28"/>
          <w:szCs w:val="28"/>
        </w:rPr>
        <w:t>:</w:t>
      </w:r>
    </w:p>
    <w:p w:rsidR="006F3329" w:rsidRDefault="001B5E72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5E72">
        <w:rPr>
          <w:rFonts w:ascii="Times New Roman" w:hAnsi="Times New Roman"/>
          <w:b/>
          <w:sz w:val="28"/>
          <w:szCs w:val="28"/>
        </w:rPr>
        <w:t xml:space="preserve"> </w:t>
      </w:r>
      <w:r w:rsidR="00F10817" w:rsidRPr="00F10817">
        <w:rPr>
          <w:rFonts w:ascii="Times New Roman" w:hAnsi="Times New Roman"/>
          <w:b/>
          <w:sz w:val="28"/>
          <w:szCs w:val="28"/>
        </w:rPr>
        <w:t xml:space="preserve">– </w:t>
      </w:r>
      <w:r w:rsidR="00660E44" w:rsidRPr="00660E44">
        <w:rPr>
          <w:rFonts w:ascii="Times New Roman" w:hAnsi="Times New Roman"/>
          <w:b/>
          <w:sz w:val="28"/>
          <w:szCs w:val="28"/>
        </w:rPr>
        <w:t>Единый комплекс зданий с земельным участком по адресу: Краснодарский край, г.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Новороссийск, ул.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Фисанова, д.18: нежилое здание (офисное), общ.площ.703,8 кв.м., кад.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№23:47:0301052:94; нежилое здание (вспомогательное), общ.площ.3,9 кв.м., кад.</w:t>
      </w:r>
      <w:r w:rsidR="00E23D08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№23:47:0301052:66; земельный участок, площ.</w:t>
      </w:r>
      <w:r w:rsidR="00DF7F1D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1273 кв.м., кад.</w:t>
      </w:r>
      <w:r w:rsidR="00E23D08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 xml:space="preserve">№23:47:0301052:8, начальная цена – </w:t>
      </w:r>
      <w:r w:rsidR="005571BF">
        <w:rPr>
          <w:rFonts w:ascii="Times New Roman" w:hAnsi="Times New Roman"/>
          <w:b/>
          <w:sz w:val="28"/>
          <w:szCs w:val="28"/>
        </w:rPr>
        <w:t>26 355 600</w:t>
      </w:r>
      <w:r w:rsidR="00947718">
        <w:rPr>
          <w:rFonts w:ascii="Times New Roman" w:hAnsi="Times New Roman"/>
          <w:b/>
          <w:sz w:val="28"/>
          <w:szCs w:val="28"/>
        </w:rPr>
        <w:t xml:space="preserve"> рублей.</w:t>
      </w:r>
    </w:p>
    <w:p w:rsidR="00947718" w:rsidRDefault="00947718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7718" w:rsidRDefault="00947718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718">
        <w:rPr>
          <w:rFonts w:ascii="Times New Roman" w:hAnsi="Times New Roman"/>
          <w:b/>
          <w:sz w:val="28"/>
          <w:szCs w:val="28"/>
        </w:rPr>
        <w:t xml:space="preserve">ЛОТ </w:t>
      </w:r>
      <w:r>
        <w:rPr>
          <w:rFonts w:ascii="Times New Roman" w:hAnsi="Times New Roman"/>
          <w:b/>
          <w:sz w:val="28"/>
          <w:szCs w:val="28"/>
        </w:rPr>
        <w:t>3</w:t>
      </w:r>
      <w:r w:rsidRPr="00947718">
        <w:rPr>
          <w:rFonts w:ascii="Times New Roman" w:hAnsi="Times New Roman"/>
          <w:b/>
          <w:sz w:val="28"/>
          <w:szCs w:val="28"/>
        </w:rPr>
        <w:t>:</w:t>
      </w:r>
    </w:p>
    <w:p w:rsidR="000E6B95" w:rsidRDefault="00947718" w:rsidP="00660E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718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Складской комплекс (4 хранилища, 2 насосных, 3 склада, лаборатория, 2 мастерских, помещение охраны, административно-бытовой комплекс, зем</w:t>
      </w:r>
      <w:r w:rsidR="00E23D08">
        <w:rPr>
          <w:rFonts w:ascii="Times New Roman" w:hAnsi="Times New Roman"/>
          <w:b/>
          <w:sz w:val="28"/>
          <w:szCs w:val="28"/>
        </w:rPr>
        <w:t>ельный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участок) по адресу: Краснодарский край, г.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Новороссийск, Приморский округ, п.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 xml:space="preserve">Верхнеабаконский, начальная цена – </w:t>
      </w:r>
      <w:r w:rsidR="005571BF">
        <w:rPr>
          <w:rFonts w:ascii="Times New Roman" w:hAnsi="Times New Roman"/>
          <w:b/>
          <w:sz w:val="28"/>
          <w:szCs w:val="28"/>
        </w:rPr>
        <w:t>36 296 100</w:t>
      </w:r>
      <w:r w:rsidR="009C2CEF" w:rsidRPr="009C2CEF">
        <w:rPr>
          <w:rFonts w:ascii="Times New Roman" w:hAnsi="Times New Roman"/>
          <w:b/>
          <w:sz w:val="28"/>
          <w:szCs w:val="28"/>
        </w:rPr>
        <w:t xml:space="preserve"> руб</w:t>
      </w:r>
      <w:r w:rsidR="009C2CEF">
        <w:rPr>
          <w:rFonts w:ascii="Times New Roman" w:hAnsi="Times New Roman"/>
          <w:b/>
          <w:sz w:val="28"/>
          <w:szCs w:val="28"/>
        </w:rPr>
        <w:t>лей</w:t>
      </w:r>
      <w:r w:rsidR="009C2CEF" w:rsidRPr="009C2CEF">
        <w:rPr>
          <w:rFonts w:ascii="Times New Roman" w:hAnsi="Times New Roman"/>
          <w:b/>
          <w:sz w:val="28"/>
          <w:szCs w:val="28"/>
        </w:rPr>
        <w:t>. </w:t>
      </w:r>
    </w:p>
    <w:p w:rsidR="00E23D08" w:rsidRDefault="00E23D08" w:rsidP="00660E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1064" w:rsidRDefault="008B1064" w:rsidP="00660E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1064">
        <w:rPr>
          <w:rFonts w:ascii="Times New Roman" w:hAnsi="Times New Roman"/>
          <w:b/>
          <w:sz w:val="28"/>
          <w:szCs w:val="28"/>
        </w:rPr>
        <w:lastRenderedPageBreak/>
        <w:t>Периоды приема заявок на участие и предложений о цене по Лоту №1 устанавливаются согл</w:t>
      </w:r>
      <w:r>
        <w:rPr>
          <w:rFonts w:ascii="Times New Roman" w:hAnsi="Times New Roman"/>
          <w:b/>
          <w:sz w:val="28"/>
          <w:szCs w:val="28"/>
        </w:rPr>
        <w:t xml:space="preserve">асно </w:t>
      </w:r>
      <w:r w:rsidRPr="008B1064">
        <w:rPr>
          <w:rFonts w:ascii="Times New Roman" w:hAnsi="Times New Roman"/>
          <w:b/>
          <w:sz w:val="28"/>
          <w:szCs w:val="28"/>
        </w:rPr>
        <w:t>графику:</w:t>
      </w:r>
      <w:r w:rsidRPr="008B1064">
        <w:rPr>
          <w:rFonts w:ascii="Times New Roman" w:hAnsi="Times New Roman"/>
          <w:b/>
          <w:sz w:val="28"/>
          <w:szCs w:val="28"/>
        </w:rPr>
        <w:br/>
        <w:t>с 10:00 26.09.22 по 18:00 02.10.22 - 26355600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03.10.22 по 18:00 09.10.22 - 25096333,33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10.10.22 по 18:00 16.10.22 - 23837066,66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17.10.22 по 18:00 23.10.22 - 22577799,99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24.10.22 по 18:00 30.10.22 - 21318533,32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31.10.22 по 18:00 06.11.22 - 20059266,65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07.11.22 по 18:00 13.11.22 - 18800000 руб. (минимальная цена).</w:t>
      </w:r>
      <w:r w:rsidRPr="008B1064">
        <w:rPr>
          <w:rFonts w:ascii="Times New Roman" w:hAnsi="Times New Roman"/>
          <w:b/>
          <w:sz w:val="28"/>
          <w:szCs w:val="28"/>
        </w:rPr>
        <w:br/>
      </w:r>
      <w:r w:rsidRPr="008B1064">
        <w:rPr>
          <w:rFonts w:ascii="Times New Roman" w:hAnsi="Times New Roman"/>
          <w:b/>
          <w:sz w:val="28"/>
          <w:szCs w:val="28"/>
        </w:rPr>
        <w:br/>
        <w:t>Периоды приема заявок на участие и предложений о цене по Лоту №2 устанавливаются согл</w:t>
      </w:r>
      <w:r>
        <w:rPr>
          <w:rFonts w:ascii="Times New Roman" w:hAnsi="Times New Roman"/>
          <w:b/>
          <w:sz w:val="28"/>
          <w:szCs w:val="28"/>
        </w:rPr>
        <w:t xml:space="preserve">асно </w:t>
      </w:r>
      <w:r w:rsidRPr="008B1064">
        <w:rPr>
          <w:rFonts w:ascii="Times New Roman" w:hAnsi="Times New Roman"/>
          <w:b/>
          <w:sz w:val="28"/>
          <w:szCs w:val="28"/>
        </w:rPr>
        <w:t>графику:</w:t>
      </w:r>
      <w:r w:rsidRPr="008B1064">
        <w:rPr>
          <w:rFonts w:ascii="Times New Roman" w:hAnsi="Times New Roman"/>
          <w:b/>
          <w:sz w:val="28"/>
          <w:szCs w:val="28"/>
        </w:rPr>
        <w:br/>
        <w:t>с 10:00 26.09.22 по 18:00 02.10.22 – 36296100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03.10.22 по 18:00 09.10.22 - 33513416,67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10.10.22 по 18:00 16.10.22 - 30730733,34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17.10.22 по 18:00 23.10.22 - 27948050,01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24.10.22 по 18:00 30.10.22 - 25165366,68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31.10.22 по 18:00 06.11.22 - 22382683,35 руб.;</w:t>
      </w:r>
      <w:r w:rsidRPr="008B1064">
        <w:rPr>
          <w:rFonts w:ascii="Times New Roman" w:hAnsi="Times New Roman"/>
          <w:b/>
          <w:sz w:val="28"/>
          <w:szCs w:val="28"/>
        </w:rPr>
        <w:br/>
        <w:t>с 10:00 07.11.22 по 18:00 13.11.22 - 19600000 руб. (минимальная цена).</w:t>
      </w:r>
    </w:p>
    <w:p w:rsidR="008B1064" w:rsidRDefault="008B1064" w:rsidP="00E23D0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</w:p>
    <w:p w:rsidR="00CA5E60" w:rsidRDefault="008B1064" w:rsidP="008B106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8B1064">
        <w:rPr>
          <w:rFonts w:ascii="Times New Roman" w:hAnsi="Times New Roman"/>
          <w:b/>
          <w:sz w:val="28"/>
          <w:szCs w:val="28"/>
        </w:rPr>
        <w:t>Задаток в размере 20% от начальной цены продажи лота, установленной для определенного периода действия цены, в котором подана заявка на участие, должен быть зачислен на р/сч оператора ЭТП – АО «Центр дистанционных торгов» (ИНН 1656057203 КПП 784101001): р/с 40702810700470001933, ф-л Банка ГПБ (АО) в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B1064">
        <w:rPr>
          <w:rFonts w:ascii="Times New Roman" w:hAnsi="Times New Roman"/>
          <w:b/>
          <w:sz w:val="28"/>
          <w:szCs w:val="28"/>
        </w:rPr>
        <w:t>Казани, к/с 30101810100000000734, БИК 049205734. В назначении платежа указать: наименование должника, наименование заявителя,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B1064">
        <w:rPr>
          <w:rFonts w:ascii="Times New Roman" w:hAnsi="Times New Roman"/>
          <w:b/>
          <w:sz w:val="28"/>
          <w:szCs w:val="28"/>
        </w:rPr>
        <w:t>лота и код торгов, за участие в которых вносится задаток.</w:t>
      </w:r>
    </w:p>
    <w:p w:rsidR="00CA5E60" w:rsidRDefault="00CA5E60" w:rsidP="008B106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3D08" w:rsidRDefault="00CA5E60" w:rsidP="008B106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A5E60">
        <w:rPr>
          <w:rFonts w:ascii="Times New Roman" w:hAnsi="Times New Roman"/>
          <w:b/>
          <w:sz w:val="28"/>
          <w:szCs w:val="28"/>
        </w:rPr>
        <w:t xml:space="preserve">Торги проводятся на электронной площадке «Центр дистанционных торгов» - </w:t>
      </w:r>
      <w:hyperlink r:id="rId6" w:history="1">
        <w:r w:rsidRPr="00642464">
          <w:rPr>
            <w:rStyle w:val="a3"/>
            <w:rFonts w:ascii="Times New Roman" w:hAnsi="Times New Roman"/>
            <w:b/>
            <w:sz w:val="28"/>
            <w:szCs w:val="28"/>
          </w:rPr>
          <w:t>http://bankrot.cdtrf.ru</w:t>
        </w:r>
      </w:hyperlink>
      <w:r>
        <w:rPr>
          <w:rFonts w:ascii="Times New Roman" w:hAnsi="Times New Roman"/>
          <w:b/>
          <w:sz w:val="28"/>
          <w:szCs w:val="28"/>
        </w:rPr>
        <w:t>.</w:t>
      </w:r>
      <w:r w:rsidR="005E2C39" w:rsidRPr="005E2C39">
        <w:rPr>
          <w:rFonts w:ascii="Times New Roman" w:hAnsi="Times New Roman"/>
          <w:b/>
          <w:sz w:val="28"/>
          <w:szCs w:val="28"/>
        </w:rPr>
        <w:br/>
      </w:r>
    </w:p>
    <w:p w:rsidR="005E2C39" w:rsidRDefault="00E23D08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23D08">
        <w:rPr>
          <w:rFonts w:ascii="Times New Roman" w:hAnsi="Times New Roman"/>
          <w:b/>
          <w:sz w:val="28"/>
          <w:szCs w:val="28"/>
        </w:rPr>
        <w:t>Доп</w:t>
      </w:r>
      <w:r>
        <w:rPr>
          <w:rFonts w:ascii="Times New Roman" w:hAnsi="Times New Roman"/>
          <w:b/>
          <w:sz w:val="28"/>
          <w:szCs w:val="28"/>
        </w:rPr>
        <w:t xml:space="preserve">олнительную </w:t>
      </w:r>
      <w:r w:rsidRPr="00E23D08">
        <w:rPr>
          <w:rFonts w:ascii="Times New Roman" w:hAnsi="Times New Roman"/>
          <w:b/>
          <w:sz w:val="28"/>
          <w:szCs w:val="28"/>
        </w:rPr>
        <w:t xml:space="preserve">информацию можно получить с </w:t>
      </w:r>
      <w:r w:rsidR="005571BF">
        <w:rPr>
          <w:rFonts w:ascii="Times New Roman" w:hAnsi="Times New Roman"/>
          <w:b/>
          <w:sz w:val="28"/>
          <w:szCs w:val="28"/>
        </w:rPr>
        <w:t>09.03</w:t>
      </w:r>
      <w:r w:rsidRPr="00E23D08">
        <w:rPr>
          <w:rFonts w:ascii="Times New Roman" w:hAnsi="Times New Roman"/>
          <w:b/>
          <w:sz w:val="28"/>
          <w:szCs w:val="28"/>
        </w:rPr>
        <w:t>.2022г. и до окончания периода приема заявок по будням с 10:00 до 17:00 (по МСК) по адресу: 420066, РТ,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3D08">
        <w:rPr>
          <w:rFonts w:ascii="Times New Roman" w:hAnsi="Times New Roman"/>
          <w:b/>
          <w:sz w:val="28"/>
          <w:szCs w:val="28"/>
        </w:rPr>
        <w:t xml:space="preserve">Казань, а/я 257, </w:t>
      </w:r>
      <w:hyperlink r:id="rId7" w:history="1">
        <w:r w:rsidRPr="00C2317A">
          <w:rPr>
            <w:rStyle w:val="a3"/>
            <w:rFonts w:ascii="Times New Roman" w:hAnsi="Times New Roman"/>
            <w:b/>
            <w:sz w:val="28"/>
            <w:szCs w:val="28"/>
          </w:rPr>
          <w:t>torgi@greentau.ru</w:t>
        </w:r>
      </w:hyperlink>
      <w:r w:rsidRPr="00E23D08">
        <w:rPr>
          <w:rFonts w:ascii="Times New Roman" w:hAnsi="Times New Roman"/>
          <w:b/>
          <w:sz w:val="28"/>
          <w:szCs w:val="28"/>
        </w:rPr>
        <w:t>, а также на электронной площадке. Ознакомление с имуществом – по месту его нахождения, по предварительной записи по тел.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3D08">
        <w:rPr>
          <w:rFonts w:ascii="Times New Roman" w:hAnsi="Times New Roman"/>
          <w:b/>
          <w:sz w:val="28"/>
          <w:szCs w:val="28"/>
        </w:rPr>
        <w:t>88432079987</w:t>
      </w:r>
      <w:r w:rsidR="005E2C39" w:rsidRPr="005E2C39">
        <w:rPr>
          <w:rFonts w:ascii="Times New Roman" w:hAnsi="Times New Roman"/>
          <w:b/>
          <w:sz w:val="28"/>
          <w:szCs w:val="28"/>
        </w:rPr>
        <w:t>.</w:t>
      </w:r>
    </w:p>
    <w:p w:rsidR="005E2C39" w:rsidRDefault="005E2C3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41BE" w:rsidRDefault="00E241B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Более подробная информация по ссылке:</w:t>
      </w:r>
    </w:p>
    <w:p w:rsidR="005E2C39" w:rsidRPr="00CA5E60" w:rsidRDefault="00CA5E60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hyperlink r:id="rId8" w:history="1">
        <w:r w:rsidRPr="00CA5E60">
          <w:rPr>
            <w:rStyle w:val="a3"/>
            <w:rFonts w:ascii="Times New Roman" w:hAnsi="Times New Roman"/>
            <w:b/>
            <w:sz w:val="28"/>
            <w:szCs w:val="28"/>
          </w:rPr>
          <w:t>https://fedresurs.ru/company/907cbc95-d140-49cb-9739-b44ae6dfb2ba</w:t>
        </w:r>
      </w:hyperlink>
      <w:r w:rsidR="005E2C39" w:rsidRPr="00CA5E60">
        <w:rPr>
          <w:rFonts w:ascii="Times New Roman" w:hAnsi="Times New Roman"/>
          <w:b/>
          <w:sz w:val="28"/>
          <w:szCs w:val="28"/>
        </w:rPr>
        <w:t>,</w:t>
      </w:r>
    </w:p>
    <w:p w:rsidR="005E2C39" w:rsidRDefault="005E2C3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E2C39" w:rsidRDefault="005E2C3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или:</w:t>
      </w:r>
    </w:p>
    <w:p w:rsidR="00B30947" w:rsidRPr="00CA5E60" w:rsidRDefault="00CA5E60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hyperlink r:id="rId9" w:history="1">
        <w:r w:rsidRPr="00CA5E60">
          <w:rPr>
            <w:rStyle w:val="a3"/>
            <w:rFonts w:ascii="Times New Roman" w:hAnsi="Times New Roman"/>
            <w:b/>
            <w:sz w:val="28"/>
            <w:szCs w:val="28"/>
          </w:rPr>
          <w:t>https://old.bankrot.fedresurs.ru/MessageWindow.aspx?ID=E7D1B34A91586D0BB9A45305FBE71CBE</w:t>
        </w:r>
      </w:hyperlink>
      <w:r w:rsidR="00B30947" w:rsidRPr="00CA5E60">
        <w:rPr>
          <w:rFonts w:ascii="Times New Roman" w:hAnsi="Times New Roman"/>
          <w:b/>
          <w:sz w:val="28"/>
          <w:szCs w:val="28"/>
        </w:rPr>
        <w:t>.</w:t>
      </w:r>
    </w:p>
    <w:p w:rsidR="00CC1276" w:rsidRDefault="00CC1276" w:rsidP="00880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4D41" w:rsidRDefault="00DB569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</w:p>
    <w:p w:rsidR="003E4D41" w:rsidRDefault="003E4D41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76FC7" w:rsidRDefault="00276FC7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920AED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sectPr w:rsidR="00276FC7" w:rsidSect="00CC1276">
      <w:pgSz w:w="16838" w:h="11906" w:orient="landscape"/>
      <w:pgMar w:top="709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43294"/>
    <w:rsid w:val="00043981"/>
    <w:rsid w:val="00090F49"/>
    <w:rsid w:val="000B64D5"/>
    <w:rsid w:val="000B6812"/>
    <w:rsid w:val="000E6B95"/>
    <w:rsid w:val="00114F27"/>
    <w:rsid w:val="001246E9"/>
    <w:rsid w:val="001A2D3F"/>
    <w:rsid w:val="001B5E72"/>
    <w:rsid w:val="001B62AB"/>
    <w:rsid w:val="00226E63"/>
    <w:rsid w:val="0023759E"/>
    <w:rsid w:val="00276FC7"/>
    <w:rsid w:val="0028154D"/>
    <w:rsid w:val="00294E64"/>
    <w:rsid w:val="002C10B2"/>
    <w:rsid w:val="002D246A"/>
    <w:rsid w:val="00320946"/>
    <w:rsid w:val="0038314B"/>
    <w:rsid w:val="003D2AB9"/>
    <w:rsid w:val="003E4D41"/>
    <w:rsid w:val="004659EC"/>
    <w:rsid w:val="004759E7"/>
    <w:rsid w:val="004C4C10"/>
    <w:rsid w:val="004C74F9"/>
    <w:rsid w:val="004D03AB"/>
    <w:rsid w:val="004D4AE4"/>
    <w:rsid w:val="005210EA"/>
    <w:rsid w:val="00523F19"/>
    <w:rsid w:val="00544126"/>
    <w:rsid w:val="005571BF"/>
    <w:rsid w:val="005729D5"/>
    <w:rsid w:val="005B1329"/>
    <w:rsid w:val="005E2C39"/>
    <w:rsid w:val="005E3F6B"/>
    <w:rsid w:val="006024D4"/>
    <w:rsid w:val="00613CBF"/>
    <w:rsid w:val="006539FF"/>
    <w:rsid w:val="00660E44"/>
    <w:rsid w:val="006833A6"/>
    <w:rsid w:val="006F17E2"/>
    <w:rsid w:val="006F3329"/>
    <w:rsid w:val="007411AB"/>
    <w:rsid w:val="0075797D"/>
    <w:rsid w:val="007730A9"/>
    <w:rsid w:val="007A0EE8"/>
    <w:rsid w:val="007A2E78"/>
    <w:rsid w:val="007C5FAF"/>
    <w:rsid w:val="00824479"/>
    <w:rsid w:val="00830361"/>
    <w:rsid w:val="00854F6D"/>
    <w:rsid w:val="008802D9"/>
    <w:rsid w:val="008A130C"/>
    <w:rsid w:val="008B1064"/>
    <w:rsid w:val="00920AED"/>
    <w:rsid w:val="00947718"/>
    <w:rsid w:val="009505A3"/>
    <w:rsid w:val="00965958"/>
    <w:rsid w:val="009A6D42"/>
    <w:rsid w:val="009C2CEF"/>
    <w:rsid w:val="009D7527"/>
    <w:rsid w:val="00A26B8A"/>
    <w:rsid w:val="00AB3F42"/>
    <w:rsid w:val="00B061C9"/>
    <w:rsid w:val="00B30947"/>
    <w:rsid w:val="00B544C3"/>
    <w:rsid w:val="00B648DC"/>
    <w:rsid w:val="00B66286"/>
    <w:rsid w:val="00BF520D"/>
    <w:rsid w:val="00C576CF"/>
    <w:rsid w:val="00C834BE"/>
    <w:rsid w:val="00C870B3"/>
    <w:rsid w:val="00CA5E60"/>
    <w:rsid w:val="00CA6111"/>
    <w:rsid w:val="00CC1276"/>
    <w:rsid w:val="00CE01C1"/>
    <w:rsid w:val="00DA75C7"/>
    <w:rsid w:val="00DB1954"/>
    <w:rsid w:val="00DB569E"/>
    <w:rsid w:val="00DD23BF"/>
    <w:rsid w:val="00DD3DD4"/>
    <w:rsid w:val="00DD7DCB"/>
    <w:rsid w:val="00DF7F1D"/>
    <w:rsid w:val="00E150B4"/>
    <w:rsid w:val="00E23D08"/>
    <w:rsid w:val="00E241BE"/>
    <w:rsid w:val="00E43528"/>
    <w:rsid w:val="00E958FA"/>
    <w:rsid w:val="00EA62A3"/>
    <w:rsid w:val="00F05244"/>
    <w:rsid w:val="00F10817"/>
    <w:rsid w:val="00F6373B"/>
    <w:rsid w:val="00F953EF"/>
    <w:rsid w:val="00FD171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resurs.ru/company/907cbc95-d140-49cb-9739-b44ae6dfb2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rgi@greenta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nkrot.cdtrf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nkrot.cdtrf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orgi@greentau.ru" TargetMode="External"/><Relationship Id="rId9" Type="http://schemas.openxmlformats.org/officeDocument/2006/relationships/hyperlink" Target="https://old.bankrot.fedresurs.ru/MessageWindow.aspx?ID=E7D1B34A91586D0BB9A45305FBE71C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Гончар Ю.П.</cp:lastModifiedBy>
  <cp:revision>56</cp:revision>
  <cp:lastPrinted>2019-05-13T08:27:00Z</cp:lastPrinted>
  <dcterms:created xsi:type="dcterms:W3CDTF">2019-05-13T08:30:00Z</dcterms:created>
  <dcterms:modified xsi:type="dcterms:W3CDTF">2022-09-21T08:45:00Z</dcterms:modified>
</cp:coreProperties>
</file>